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3DE5" w14:textId="4D8E9ABB" w:rsidR="00894C76" w:rsidRDefault="00867FB0">
      <w:pPr>
        <w:pStyle w:val="CRCoverPage"/>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sidR="00FF0264">
        <w:rPr>
          <w:b/>
          <w:sz w:val="24"/>
          <w:szCs w:val="22"/>
          <w:lang w:eastAsia="zh-CN"/>
        </w:rPr>
        <w:t>6</w:t>
      </w:r>
      <w:r>
        <w:rPr>
          <w:b/>
          <w:sz w:val="24"/>
          <w:szCs w:val="22"/>
        </w:rPr>
        <w:tab/>
        <w:t>RP-22</w:t>
      </w:r>
      <w:r w:rsidR="009810A6">
        <w:rPr>
          <w:b/>
          <w:sz w:val="24"/>
          <w:szCs w:val="22"/>
        </w:rPr>
        <w:t>1151</w:t>
      </w:r>
    </w:p>
    <w:p w14:paraId="3D6D6F4F" w14:textId="26AC37C8" w:rsidR="00894C76" w:rsidRDefault="002C6C2A">
      <w:pPr>
        <w:pStyle w:val="CRCoverPage"/>
        <w:tabs>
          <w:tab w:val="right" w:pos="9639"/>
        </w:tabs>
        <w:spacing w:after="0"/>
        <w:rPr>
          <w:b/>
          <w:sz w:val="24"/>
          <w:szCs w:val="22"/>
          <w:lang w:eastAsia="zh-CN"/>
        </w:rPr>
      </w:pPr>
      <w:r w:rsidRPr="002E73A4">
        <w:rPr>
          <w:b/>
          <w:sz w:val="24"/>
        </w:rPr>
        <w:t>Budapest , HU</w:t>
      </w:r>
      <w:r>
        <w:rPr>
          <w:rFonts w:hint="eastAsia"/>
          <w:b/>
          <w:sz w:val="24"/>
          <w:lang w:eastAsia="zh-CN"/>
        </w:rPr>
        <w:t>,</w:t>
      </w:r>
      <w:r w:rsidR="00867FB0">
        <w:rPr>
          <w:b/>
          <w:sz w:val="24"/>
          <w:szCs w:val="22"/>
        </w:rPr>
        <w:t xml:space="preserve"> </w:t>
      </w:r>
      <w:r w:rsidR="009810A6">
        <w:rPr>
          <w:rFonts w:hint="eastAsia"/>
          <w:b/>
          <w:sz w:val="24"/>
          <w:szCs w:val="22"/>
          <w:lang w:eastAsia="zh-CN"/>
        </w:rPr>
        <w:t>June</w:t>
      </w:r>
      <w:r w:rsidR="009810A6">
        <w:rPr>
          <w:b/>
          <w:sz w:val="24"/>
          <w:szCs w:val="22"/>
          <w:lang w:eastAsia="zh-CN"/>
        </w:rPr>
        <w:t xml:space="preserve"> </w:t>
      </w:r>
      <w:r w:rsidR="009810A6">
        <w:rPr>
          <w:b/>
          <w:sz w:val="24"/>
          <w:szCs w:val="22"/>
        </w:rPr>
        <w:t>6-9</w:t>
      </w:r>
      <w:r w:rsidR="00867FB0">
        <w:rPr>
          <w:b/>
          <w:sz w:val="24"/>
          <w:szCs w:val="22"/>
        </w:rPr>
        <w:t>, 2022</w:t>
      </w:r>
    </w:p>
    <w:p w14:paraId="2A53F082" w14:textId="77777777" w:rsidR="00894C76" w:rsidRDefault="00894C76">
      <w:pPr>
        <w:tabs>
          <w:tab w:val="left" w:pos="567"/>
        </w:tabs>
        <w:rPr>
          <w:rFonts w:ascii="Arial" w:hAnsi="Arial" w:cs="Arial"/>
          <w:b/>
          <w:sz w:val="24"/>
        </w:rPr>
      </w:pPr>
    </w:p>
    <w:p w14:paraId="713E77A7" w14:textId="77777777" w:rsidR="00894C76" w:rsidRDefault="00867FB0">
      <w:pPr>
        <w:pStyle w:val="2"/>
        <w:jc w:val="center"/>
        <w:rPr>
          <w:u w:val="single"/>
        </w:rPr>
      </w:pPr>
      <w:r>
        <w:rPr>
          <w:u w:val="single"/>
        </w:rPr>
        <w:t>Status Report to TSG</w:t>
      </w:r>
    </w:p>
    <w:p w14:paraId="04812600" w14:textId="5080CEF0" w:rsidR="00894C76" w:rsidRDefault="00867FB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13.</w:t>
      </w:r>
      <w:r w:rsidR="00FF0264">
        <w:rPr>
          <w:rFonts w:ascii="Arial" w:hAnsi="Arial" w:cs="Arial"/>
        </w:rPr>
        <w:t>5</w:t>
      </w:r>
      <w:r>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894C76" w14:paraId="4A589B6B" w14:textId="77777777">
        <w:tc>
          <w:tcPr>
            <w:tcW w:w="2436" w:type="dxa"/>
          </w:tcPr>
          <w:p w14:paraId="699B89DE" w14:textId="77777777" w:rsidR="00894C76" w:rsidRDefault="00867FB0">
            <w:pPr>
              <w:tabs>
                <w:tab w:val="left" w:pos="567"/>
              </w:tabs>
              <w:spacing w:after="0"/>
              <w:rPr>
                <w:rFonts w:ascii="Arial" w:hAnsi="Arial" w:cs="Arial"/>
                <w:b/>
              </w:rPr>
            </w:pPr>
            <w:r>
              <w:rPr>
                <w:rFonts w:ascii="Arial" w:hAnsi="Arial" w:cs="Arial"/>
                <w:b/>
              </w:rPr>
              <w:t>WI / SI Name</w:t>
            </w:r>
          </w:p>
        </w:tc>
        <w:tc>
          <w:tcPr>
            <w:tcW w:w="7650" w:type="dxa"/>
            <w:gridSpan w:val="5"/>
          </w:tcPr>
          <w:p w14:paraId="0F04E883" w14:textId="77777777" w:rsidR="00894C76" w:rsidRDefault="00867FB0">
            <w:pPr>
              <w:tabs>
                <w:tab w:val="left" w:pos="567"/>
              </w:tabs>
              <w:spacing w:after="0"/>
              <w:rPr>
                <w:rFonts w:ascii="Arial" w:hAnsi="Arial" w:cs="Arial"/>
              </w:rPr>
            </w:pPr>
            <w:r>
              <w:rPr>
                <w:rFonts w:ascii="Arial" w:hAnsi="Arial" w:cs="Arial" w:hint="eastAsia"/>
              </w:rPr>
              <w:t>UE Conformance - High power UE (power class 2) for EN-DC with 1 LTE band + 1 NR TDD band</w:t>
            </w:r>
          </w:p>
        </w:tc>
      </w:tr>
      <w:tr w:rsidR="00894C76" w14:paraId="4D4F01C4" w14:textId="77777777">
        <w:tc>
          <w:tcPr>
            <w:tcW w:w="2436" w:type="dxa"/>
          </w:tcPr>
          <w:p w14:paraId="444F29B1" w14:textId="77777777" w:rsidR="00894C76" w:rsidRDefault="00867FB0">
            <w:pPr>
              <w:tabs>
                <w:tab w:val="left" w:pos="567"/>
              </w:tabs>
              <w:spacing w:after="0"/>
              <w:rPr>
                <w:rFonts w:ascii="Arial" w:hAnsi="Arial" w:cs="Arial"/>
                <w:bCs/>
              </w:rPr>
            </w:pPr>
            <w:r>
              <w:rPr>
                <w:rFonts w:ascii="Arial" w:hAnsi="Arial" w:cs="Arial"/>
                <w:bCs/>
              </w:rPr>
              <w:t>included in this status report</w:t>
            </w:r>
          </w:p>
        </w:tc>
        <w:tc>
          <w:tcPr>
            <w:tcW w:w="1846" w:type="dxa"/>
          </w:tcPr>
          <w:p w14:paraId="2BFF52A1" w14:textId="77777777" w:rsidR="00894C76" w:rsidRDefault="00867F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D11B078" w14:textId="77777777" w:rsidR="00894C76" w:rsidRDefault="00867FB0">
            <w:pPr>
              <w:tabs>
                <w:tab w:val="left" w:pos="567"/>
              </w:tabs>
              <w:spacing w:after="0"/>
              <w:rPr>
                <w:rFonts w:ascii="Arial" w:hAnsi="Arial" w:cs="Arial"/>
              </w:rPr>
            </w:pPr>
            <w:r>
              <w:rPr>
                <w:rFonts w:ascii="Arial" w:hAnsi="Arial" w:cs="Arial"/>
                <w:lang w:eastAsia="ja-JP"/>
              </w:rPr>
              <w:t>No</w:t>
            </w:r>
          </w:p>
        </w:tc>
        <w:tc>
          <w:tcPr>
            <w:tcW w:w="1842" w:type="dxa"/>
          </w:tcPr>
          <w:p w14:paraId="2AABDE76" w14:textId="77777777" w:rsidR="00894C76" w:rsidRDefault="00867F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E8219E1" w14:textId="77777777" w:rsidR="00894C76" w:rsidRDefault="00867FB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0278B62" w14:textId="77777777" w:rsidR="00894C76" w:rsidRDefault="00867FB0">
            <w:pPr>
              <w:tabs>
                <w:tab w:val="left" w:pos="567"/>
              </w:tabs>
              <w:spacing w:after="0"/>
              <w:rPr>
                <w:rFonts w:ascii="Arial" w:hAnsi="Arial" w:cs="Arial"/>
              </w:rPr>
            </w:pPr>
            <w:r>
              <w:rPr>
                <w:rFonts w:ascii="Arial" w:hAnsi="Arial" w:cs="Arial"/>
              </w:rPr>
              <w:t>Performance part:</w:t>
            </w:r>
          </w:p>
          <w:p w14:paraId="081ADC63" w14:textId="77777777" w:rsidR="00894C76" w:rsidRDefault="00867FB0">
            <w:pPr>
              <w:tabs>
                <w:tab w:val="left" w:pos="567"/>
              </w:tabs>
              <w:spacing w:after="0"/>
              <w:rPr>
                <w:rFonts w:ascii="Arial" w:hAnsi="Arial" w:cs="Arial"/>
                <w:lang w:eastAsia="ja-JP"/>
              </w:rPr>
            </w:pPr>
            <w:r>
              <w:rPr>
                <w:rFonts w:ascii="Arial" w:hAnsi="Arial" w:cs="Arial"/>
                <w:lang w:eastAsia="ja-JP"/>
              </w:rPr>
              <w:t>No</w:t>
            </w:r>
          </w:p>
        </w:tc>
        <w:tc>
          <w:tcPr>
            <w:tcW w:w="1653" w:type="dxa"/>
          </w:tcPr>
          <w:p w14:paraId="098574C5" w14:textId="77777777" w:rsidR="00894C76" w:rsidRDefault="00867FB0">
            <w:pPr>
              <w:tabs>
                <w:tab w:val="left" w:pos="567"/>
              </w:tabs>
              <w:spacing w:after="0"/>
              <w:rPr>
                <w:rFonts w:ascii="Arial" w:hAnsi="Arial" w:cs="Arial"/>
              </w:rPr>
            </w:pPr>
            <w:r>
              <w:rPr>
                <w:rFonts w:ascii="Arial" w:hAnsi="Arial" w:cs="Arial"/>
              </w:rPr>
              <w:t>Testing part:</w:t>
            </w:r>
          </w:p>
          <w:p w14:paraId="5FDD7143" w14:textId="77777777" w:rsidR="00894C76" w:rsidRDefault="00867FB0">
            <w:pPr>
              <w:tabs>
                <w:tab w:val="left" w:pos="567"/>
              </w:tabs>
              <w:spacing w:after="0"/>
              <w:rPr>
                <w:rFonts w:ascii="Arial" w:hAnsi="Arial" w:cs="Arial"/>
                <w:lang w:eastAsia="ja-JP"/>
              </w:rPr>
            </w:pPr>
            <w:r>
              <w:rPr>
                <w:rFonts w:ascii="Arial" w:hAnsi="Arial" w:cs="Arial"/>
                <w:lang w:eastAsia="ja-JP"/>
              </w:rPr>
              <w:t>Yes</w:t>
            </w:r>
          </w:p>
        </w:tc>
      </w:tr>
      <w:tr w:rsidR="00894C76" w14:paraId="4DF489B2" w14:textId="77777777">
        <w:tc>
          <w:tcPr>
            <w:tcW w:w="2436" w:type="dxa"/>
          </w:tcPr>
          <w:p w14:paraId="6B039AC3" w14:textId="77777777" w:rsidR="00894C76" w:rsidRDefault="00867FB0">
            <w:pPr>
              <w:tabs>
                <w:tab w:val="left" w:pos="567"/>
              </w:tabs>
              <w:spacing w:after="0"/>
              <w:rPr>
                <w:rFonts w:ascii="Arial" w:hAnsi="Arial" w:cs="Arial"/>
                <w:b/>
              </w:rPr>
            </w:pPr>
            <w:r>
              <w:rPr>
                <w:rFonts w:ascii="Arial" w:hAnsi="Arial" w:cs="Arial"/>
                <w:b/>
              </w:rPr>
              <w:t>Acronym</w:t>
            </w:r>
          </w:p>
        </w:tc>
        <w:tc>
          <w:tcPr>
            <w:tcW w:w="7650" w:type="dxa"/>
            <w:gridSpan w:val="5"/>
          </w:tcPr>
          <w:p w14:paraId="04550D86" w14:textId="77777777" w:rsidR="00894C76" w:rsidRDefault="00867FB0">
            <w:pPr>
              <w:tabs>
                <w:tab w:val="left" w:pos="567"/>
              </w:tabs>
              <w:spacing w:after="0"/>
              <w:rPr>
                <w:rFonts w:ascii="Arial" w:hAnsi="Arial" w:cs="Arial"/>
                <w:lang w:val="en-US" w:eastAsia="zh-CN"/>
              </w:rPr>
            </w:pPr>
            <w:r>
              <w:rPr>
                <w:rFonts w:ascii="Arial" w:hAnsi="Arial" w:cs="Arial" w:hint="eastAsia"/>
                <w:lang w:val="en-US" w:eastAsia="zh-CN"/>
              </w:rPr>
              <w:t>ENDC_UE_PC2_R17_NR_TDD-UEConTest</w:t>
            </w:r>
          </w:p>
        </w:tc>
      </w:tr>
      <w:tr w:rsidR="00894C76" w14:paraId="2CCEB880" w14:textId="77777777">
        <w:tc>
          <w:tcPr>
            <w:tcW w:w="2436" w:type="dxa"/>
          </w:tcPr>
          <w:p w14:paraId="39535E76" w14:textId="77777777" w:rsidR="00894C76" w:rsidRDefault="00867FB0">
            <w:pPr>
              <w:tabs>
                <w:tab w:val="left" w:pos="567"/>
              </w:tabs>
              <w:spacing w:after="0"/>
              <w:rPr>
                <w:rFonts w:ascii="Arial" w:hAnsi="Arial" w:cs="Arial"/>
                <w:b/>
              </w:rPr>
            </w:pPr>
            <w:r>
              <w:rPr>
                <w:rFonts w:ascii="Arial" w:hAnsi="Arial" w:cs="Arial"/>
                <w:b/>
              </w:rPr>
              <w:t>Unique ID</w:t>
            </w:r>
          </w:p>
        </w:tc>
        <w:tc>
          <w:tcPr>
            <w:tcW w:w="7650" w:type="dxa"/>
            <w:gridSpan w:val="5"/>
          </w:tcPr>
          <w:p w14:paraId="4E5BA4D1" w14:textId="77777777" w:rsidR="00894C76" w:rsidRDefault="00867FB0">
            <w:pPr>
              <w:tabs>
                <w:tab w:val="left" w:pos="567"/>
              </w:tabs>
              <w:spacing w:after="0"/>
              <w:rPr>
                <w:rFonts w:ascii="Arial" w:hAnsi="Arial" w:cs="Arial"/>
                <w:lang w:eastAsia="ja-JP"/>
              </w:rPr>
            </w:pPr>
            <w:r>
              <w:rPr>
                <w:rFonts w:ascii="Arial" w:hAnsi="Arial" w:cs="Arial"/>
                <w:lang w:eastAsia="ja-JP"/>
              </w:rPr>
              <w:t>911000</w:t>
            </w:r>
          </w:p>
        </w:tc>
      </w:tr>
      <w:tr w:rsidR="00894C76" w14:paraId="3AA9B6C3" w14:textId="77777777">
        <w:tc>
          <w:tcPr>
            <w:tcW w:w="2436" w:type="dxa"/>
          </w:tcPr>
          <w:p w14:paraId="1188C06C" w14:textId="77777777" w:rsidR="00894C76" w:rsidRDefault="00867F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64AB25F" w14:textId="77777777" w:rsidR="00894C76" w:rsidRDefault="00867FB0">
            <w:pPr>
              <w:tabs>
                <w:tab w:val="left" w:pos="567"/>
              </w:tabs>
              <w:spacing w:after="0"/>
              <w:rPr>
                <w:rFonts w:ascii="Arial" w:hAnsi="Arial" w:cs="Arial"/>
                <w:lang w:eastAsia="ja-JP"/>
              </w:rPr>
            </w:pPr>
            <w:r>
              <w:rPr>
                <w:rFonts w:ascii="Arial" w:hAnsi="Arial" w:cs="Arial"/>
              </w:rPr>
              <w:t>RP-211420</w:t>
            </w:r>
          </w:p>
        </w:tc>
      </w:tr>
      <w:tr w:rsidR="00894C76" w14:paraId="7F9C1CF6" w14:textId="77777777">
        <w:tc>
          <w:tcPr>
            <w:tcW w:w="2436" w:type="dxa"/>
          </w:tcPr>
          <w:p w14:paraId="1BD51EEC" w14:textId="77777777" w:rsidR="00894C76" w:rsidRDefault="00867FB0">
            <w:pPr>
              <w:tabs>
                <w:tab w:val="left" w:pos="567"/>
              </w:tabs>
              <w:spacing w:after="0"/>
              <w:rPr>
                <w:rFonts w:ascii="Arial" w:hAnsi="Arial" w:cs="Arial"/>
                <w:b/>
              </w:rPr>
            </w:pPr>
            <w:r>
              <w:rPr>
                <w:rFonts w:ascii="Arial" w:hAnsi="Arial" w:cs="Arial"/>
                <w:b/>
              </w:rPr>
              <w:t>Target Completion Date</w:t>
            </w:r>
          </w:p>
          <w:p w14:paraId="5A101388" w14:textId="77777777" w:rsidR="00894C76" w:rsidRDefault="00867FB0">
            <w:pPr>
              <w:tabs>
                <w:tab w:val="left" w:pos="567"/>
              </w:tabs>
              <w:spacing w:after="0"/>
              <w:rPr>
                <w:rFonts w:ascii="Arial" w:hAnsi="Arial" w:cs="Arial"/>
                <w:b/>
              </w:rPr>
            </w:pPr>
            <w:r>
              <w:rPr>
                <w:rFonts w:ascii="Arial" w:hAnsi="Arial" w:cs="Arial"/>
                <w:b/>
              </w:rPr>
              <w:t>(indicate if changed)</w:t>
            </w:r>
          </w:p>
        </w:tc>
        <w:tc>
          <w:tcPr>
            <w:tcW w:w="1846" w:type="dxa"/>
          </w:tcPr>
          <w:p w14:paraId="35CA3368" w14:textId="77777777" w:rsidR="00894C76" w:rsidRDefault="00867FB0">
            <w:pPr>
              <w:tabs>
                <w:tab w:val="left" w:pos="567"/>
              </w:tabs>
              <w:spacing w:after="0"/>
              <w:rPr>
                <w:rFonts w:ascii="Arial" w:hAnsi="Arial" w:cs="Arial"/>
                <w:lang w:eastAsia="ja-JP"/>
              </w:rPr>
            </w:pPr>
            <w:r>
              <w:rPr>
                <w:rFonts w:ascii="Arial" w:hAnsi="Arial" w:cs="Arial"/>
                <w:lang w:eastAsia="ja-JP"/>
              </w:rPr>
              <w:t xml:space="preserve">Study Item: </w:t>
            </w:r>
          </w:p>
          <w:p w14:paraId="2922DEF2" w14:textId="77777777" w:rsidR="00894C76" w:rsidRDefault="00894C76">
            <w:pPr>
              <w:tabs>
                <w:tab w:val="left" w:pos="567"/>
              </w:tabs>
              <w:spacing w:after="0"/>
              <w:rPr>
                <w:rFonts w:ascii="Arial" w:hAnsi="Arial" w:cs="Arial"/>
                <w:lang w:eastAsia="ja-JP"/>
              </w:rPr>
            </w:pPr>
          </w:p>
        </w:tc>
        <w:tc>
          <w:tcPr>
            <w:tcW w:w="1842" w:type="dxa"/>
          </w:tcPr>
          <w:p w14:paraId="39CFAC4D" w14:textId="77777777" w:rsidR="00894C76" w:rsidRDefault="00867FB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F11DD43" w14:textId="77777777" w:rsidR="00894C76" w:rsidRDefault="00867FB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B6244A2" w14:textId="77777777" w:rsidR="00894C76" w:rsidRDefault="00867FB0">
            <w:pPr>
              <w:tabs>
                <w:tab w:val="left" w:pos="567"/>
              </w:tabs>
              <w:spacing w:after="0"/>
              <w:rPr>
                <w:rFonts w:ascii="Arial" w:hAnsi="Arial" w:cs="Arial"/>
                <w:lang w:eastAsia="ja-JP"/>
              </w:rPr>
            </w:pPr>
            <w:r>
              <w:rPr>
                <w:rFonts w:ascii="Arial" w:hAnsi="Arial" w:cs="Arial"/>
                <w:lang w:eastAsia="ja-JP"/>
              </w:rPr>
              <w:t xml:space="preserve">Testing part: </w:t>
            </w:r>
          </w:p>
          <w:p w14:paraId="40AE73C5" w14:textId="634FBD6B" w:rsidR="00894C76" w:rsidRDefault="00867FB0">
            <w:pPr>
              <w:tabs>
                <w:tab w:val="left" w:pos="567"/>
              </w:tabs>
              <w:spacing w:after="0"/>
              <w:rPr>
                <w:rFonts w:ascii="Arial" w:hAnsi="Arial" w:cs="Arial"/>
                <w:color w:val="00B050"/>
                <w:kern w:val="2"/>
                <w:sz w:val="21"/>
                <w:szCs w:val="22"/>
                <w:lang w:val="en-US" w:eastAsia="zh-CN"/>
              </w:rPr>
            </w:pPr>
            <w:r>
              <w:rPr>
                <w:rFonts w:ascii="Arial" w:hAnsi="Arial" w:cs="Arial"/>
                <w:color w:val="00B050"/>
                <w:kern w:val="2"/>
                <w:sz w:val="21"/>
                <w:szCs w:val="22"/>
                <w:lang w:eastAsia="ja-JP"/>
              </w:rPr>
              <w:t>3</w:t>
            </w:r>
            <w:r>
              <w:rPr>
                <w:rFonts w:ascii="Arial" w:hAnsi="Arial" w:cs="Arial"/>
                <w:color w:val="00B050"/>
                <w:kern w:val="2"/>
                <w:sz w:val="21"/>
                <w:szCs w:val="22"/>
                <w:lang w:val="en-US" w:eastAsia="ja-JP"/>
              </w:rPr>
              <w:t>/2023</w:t>
            </w:r>
          </w:p>
        </w:tc>
      </w:tr>
      <w:tr w:rsidR="00894C76" w14:paraId="2A7431A2" w14:textId="77777777">
        <w:trPr>
          <w:trHeight w:val="439"/>
        </w:trPr>
        <w:tc>
          <w:tcPr>
            <w:tcW w:w="2436" w:type="dxa"/>
          </w:tcPr>
          <w:p w14:paraId="231005C0" w14:textId="77777777" w:rsidR="00894C76" w:rsidRDefault="00867FB0">
            <w:pPr>
              <w:tabs>
                <w:tab w:val="left" w:pos="567"/>
              </w:tabs>
              <w:spacing w:after="0"/>
              <w:rPr>
                <w:rFonts w:ascii="Arial" w:hAnsi="Arial" w:cs="Arial"/>
                <w:b/>
              </w:rPr>
            </w:pPr>
            <w:r>
              <w:rPr>
                <w:rFonts w:ascii="Arial" w:hAnsi="Arial" w:cs="Arial"/>
                <w:b/>
              </w:rPr>
              <w:t>Overall Completion level</w:t>
            </w:r>
          </w:p>
        </w:tc>
        <w:tc>
          <w:tcPr>
            <w:tcW w:w="1846" w:type="dxa"/>
          </w:tcPr>
          <w:p w14:paraId="38B95E4F" w14:textId="77777777" w:rsidR="00894C76" w:rsidRDefault="00867FB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A63C215" w14:textId="77777777" w:rsidR="00894C76" w:rsidRDefault="00894C76">
            <w:pPr>
              <w:tabs>
                <w:tab w:val="left" w:pos="567"/>
              </w:tabs>
              <w:spacing w:after="0"/>
              <w:rPr>
                <w:rFonts w:ascii="Arial" w:hAnsi="Arial" w:cs="Arial"/>
                <w:lang w:eastAsia="ja-JP"/>
              </w:rPr>
            </w:pPr>
          </w:p>
        </w:tc>
        <w:tc>
          <w:tcPr>
            <w:tcW w:w="1842" w:type="dxa"/>
          </w:tcPr>
          <w:p w14:paraId="2019811D" w14:textId="77777777" w:rsidR="00894C76" w:rsidRDefault="00867FB0">
            <w:pPr>
              <w:tabs>
                <w:tab w:val="left" w:pos="567"/>
              </w:tabs>
              <w:spacing w:after="0"/>
              <w:rPr>
                <w:rFonts w:ascii="Arial" w:hAnsi="Arial" w:cs="Arial"/>
                <w:lang w:eastAsia="ja-JP"/>
              </w:rPr>
            </w:pPr>
            <w:r>
              <w:rPr>
                <w:rFonts w:ascii="Arial" w:hAnsi="Arial" w:cs="Arial"/>
                <w:lang w:eastAsia="ja-JP"/>
              </w:rPr>
              <w:t xml:space="preserve">Core part: </w:t>
            </w:r>
          </w:p>
          <w:p w14:paraId="0D7AF514" w14:textId="77777777" w:rsidR="00894C76" w:rsidRDefault="00894C76">
            <w:pPr>
              <w:tabs>
                <w:tab w:val="left" w:pos="567"/>
              </w:tabs>
              <w:spacing w:after="0"/>
              <w:rPr>
                <w:rFonts w:ascii="Arial" w:hAnsi="Arial" w:cs="Arial"/>
                <w:lang w:eastAsia="ja-JP"/>
              </w:rPr>
            </w:pPr>
          </w:p>
        </w:tc>
        <w:tc>
          <w:tcPr>
            <w:tcW w:w="2268" w:type="dxa"/>
          </w:tcPr>
          <w:p w14:paraId="4118B4F1" w14:textId="77777777" w:rsidR="00894C76" w:rsidRDefault="00867FB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6BE24FA0" w14:textId="77777777" w:rsidR="00894C76" w:rsidRDefault="00894C76">
            <w:pPr>
              <w:tabs>
                <w:tab w:val="left" w:pos="567"/>
              </w:tabs>
              <w:spacing w:after="0"/>
              <w:rPr>
                <w:rFonts w:ascii="Arial" w:hAnsi="Arial" w:cs="Arial"/>
                <w:lang w:eastAsia="ja-JP"/>
              </w:rPr>
            </w:pPr>
          </w:p>
        </w:tc>
        <w:tc>
          <w:tcPr>
            <w:tcW w:w="1694" w:type="dxa"/>
            <w:gridSpan w:val="2"/>
          </w:tcPr>
          <w:p w14:paraId="6415914D" w14:textId="2781E9BC" w:rsidR="00894C76" w:rsidRDefault="00867FB0">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sidR="009810A6">
              <w:rPr>
                <w:rFonts w:ascii="Arial" w:hAnsi="Arial" w:cs="Arial"/>
                <w:color w:val="00B050"/>
                <w:kern w:val="2"/>
                <w:sz w:val="21"/>
                <w:szCs w:val="22"/>
                <w:lang w:eastAsia="ja-JP"/>
              </w:rPr>
              <w:t>36</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(+1</w:t>
            </w:r>
            <w:r w:rsidR="009810A6">
              <w:rPr>
                <w:rFonts w:ascii="Arial" w:eastAsia="宋体" w:hAnsi="Arial" w:cs="Arial"/>
                <w:color w:val="00B050"/>
                <w:kern w:val="2"/>
                <w:sz w:val="21"/>
                <w:szCs w:val="22"/>
                <w:lang w:val="en-US" w:eastAsia="zh-CN"/>
              </w:rPr>
              <w:t>3</w:t>
            </w:r>
            <w:r>
              <w:rPr>
                <w:rFonts w:ascii="Arial" w:eastAsia="宋体" w:hAnsi="Arial" w:cs="Arial" w:hint="eastAsia"/>
                <w:color w:val="00B050"/>
                <w:kern w:val="2"/>
                <w:sz w:val="21"/>
                <w:szCs w:val="22"/>
                <w:lang w:val="en-US" w:eastAsia="zh-CN"/>
              </w:rPr>
              <w:t>%)</w:t>
            </w:r>
          </w:p>
        </w:tc>
      </w:tr>
    </w:tbl>
    <w:p w14:paraId="46A0D497" w14:textId="77777777" w:rsidR="00894C76" w:rsidRDefault="00867F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087C4D" w14:textId="77777777" w:rsidR="00894C76" w:rsidRDefault="00867FB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795487A" w14:textId="77777777" w:rsidR="00894C76" w:rsidRDefault="00867FB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50A3421" w14:textId="77777777" w:rsidR="00894C76" w:rsidRDefault="00867FB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37EBE98" w14:textId="77777777" w:rsidR="00894C76" w:rsidRDefault="00894C76">
      <w:pPr>
        <w:pStyle w:val="-11"/>
        <w:tabs>
          <w:tab w:val="left" w:pos="567"/>
        </w:tabs>
        <w:ind w:leftChars="0" w:left="924"/>
        <w:rPr>
          <w:rFonts w:ascii="Arial" w:hAnsi="Arial" w:cs="Arial"/>
          <w:color w:val="FF0000"/>
        </w:rPr>
      </w:pPr>
    </w:p>
    <w:p w14:paraId="30627036" w14:textId="77777777" w:rsidR="00894C76" w:rsidRDefault="00867F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894C76" w14:paraId="51C5E278" w14:textId="77777777">
        <w:tc>
          <w:tcPr>
            <w:tcW w:w="2758" w:type="dxa"/>
            <w:gridSpan w:val="2"/>
          </w:tcPr>
          <w:p w14:paraId="4B779ACA" w14:textId="77777777" w:rsidR="00894C76" w:rsidRDefault="00867FB0">
            <w:pPr>
              <w:tabs>
                <w:tab w:val="left" w:pos="567"/>
              </w:tabs>
              <w:spacing w:after="0"/>
              <w:rPr>
                <w:rFonts w:ascii="Arial" w:hAnsi="Arial" w:cs="Arial"/>
                <w:b/>
              </w:rPr>
            </w:pPr>
            <w:r>
              <w:rPr>
                <w:rFonts w:ascii="Arial" w:hAnsi="Arial" w:cs="Arial"/>
                <w:b/>
              </w:rPr>
              <w:t>Leading WG</w:t>
            </w:r>
          </w:p>
        </w:tc>
        <w:tc>
          <w:tcPr>
            <w:tcW w:w="7489" w:type="dxa"/>
          </w:tcPr>
          <w:p w14:paraId="467A02B0" w14:textId="77777777" w:rsidR="00894C76" w:rsidRDefault="00867FB0">
            <w:pPr>
              <w:tabs>
                <w:tab w:val="left" w:pos="567"/>
              </w:tabs>
              <w:spacing w:after="0"/>
              <w:rPr>
                <w:rFonts w:ascii="Arial" w:hAnsi="Arial" w:cs="Arial"/>
                <w:color w:val="000000"/>
              </w:rPr>
            </w:pPr>
            <w:r>
              <w:rPr>
                <w:rFonts w:ascii="Arial" w:hAnsi="Arial" w:cs="Arial" w:hint="eastAsia"/>
                <w:color w:val="000000"/>
              </w:rPr>
              <w:t>TSG RAN WG5</w:t>
            </w:r>
          </w:p>
        </w:tc>
      </w:tr>
      <w:tr w:rsidR="00894C76" w14:paraId="11430F01" w14:textId="77777777">
        <w:tc>
          <w:tcPr>
            <w:tcW w:w="1418" w:type="dxa"/>
            <w:vMerge w:val="restart"/>
            <w:vAlign w:val="center"/>
          </w:tcPr>
          <w:p w14:paraId="2F8DE8D7" w14:textId="77777777" w:rsidR="00894C76" w:rsidRDefault="00867FB0">
            <w:pPr>
              <w:tabs>
                <w:tab w:val="left" w:pos="567"/>
              </w:tabs>
              <w:rPr>
                <w:rFonts w:ascii="Arial" w:hAnsi="Arial" w:cs="Arial"/>
                <w:b/>
              </w:rPr>
            </w:pPr>
            <w:r>
              <w:rPr>
                <w:rFonts w:ascii="Arial" w:hAnsi="Arial" w:cs="Arial"/>
                <w:b/>
              </w:rPr>
              <w:t>Rapporteur</w:t>
            </w:r>
          </w:p>
        </w:tc>
        <w:tc>
          <w:tcPr>
            <w:tcW w:w="1340" w:type="dxa"/>
          </w:tcPr>
          <w:p w14:paraId="722A5260" w14:textId="77777777" w:rsidR="00894C76" w:rsidRDefault="00867FB0">
            <w:pPr>
              <w:tabs>
                <w:tab w:val="left" w:pos="567"/>
              </w:tabs>
              <w:spacing w:after="0"/>
              <w:rPr>
                <w:rFonts w:ascii="Arial" w:hAnsi="Arial" w:cs="Arial"/>
                <w:b/>
              </w:rPr>
            </w:pPr>
            <w:r>
              <w:rPr>
                <w:rFonts w:ascii="Arial" w:hAnsi="Arial" w:cs="Arial"/>
                <w:b/>
              </w:rPr>
              <w:t>Name</w:t>
            </w:r>
          </w:p>
        </w:tc>
        <w:tc>
          <w:tcPr>
            <w:tcW w:w="7489" w:type="dxa"/>
          </w:tcPr>
          <w:p w14:paraId="5CA717A5" w14:textId="77777777" w:rsidR="00894C76" w:rsidRDefault="00867FB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894C76" w14:paraId="453578A6" w14:textId="77777777">
        <w:tc>
          <w:tcPr>
            <w:tcW w:w="1418" w:type="dxa"/>
            <w:vMerge/>
          </w:tcPr>
          <w:p w14:paraId="54A348B8" w14:textId="77777777" w:rsidR="00894C76" w:rsidRDefault="00894C76">
            <w:pPr>
              <w:tabs>
                <w:tab w:val="left" w:pos="567"/>
              </w:tabs>
              <w:rPr>
                <w:rFonts w:ascii="Arial" w:hAnsi="Arial" w:cs="Arial"/>
                <w:b/>
              </w:rPr>
            </w:pPr>
          </w:p>
        </w:tc>
        <w:tc>
          <w:tcPr>
            <w:tcW w:w="1340" w:type="dxa"/>
          </w:tcPr>
          <w:p w14:paraId="17298CE5" w14:textId="77777777" w:rsidR="00894C76" w:rsidRDefault="00867FB0">
            <w:pPr>
              <w:tabs>
                <w:tab w:val="left" w:pos="567"/>
              </w:tabs>
              <w:spacing w:after="0"/>
              <w:rPr>
                <w:rFonts w:ascii="Arial" w:hAnsi="Arial" w:cs="Arial"/>
                <w:b/>
              </w:rPr>
            </w:pPr>
            <w:r>
              <w:rPr>
                <w:rFonts w:ascii="Arial" w:hAnsi="Arial" w:cs="Arial"/>
                <w:b/>
              </w:rPr>
              <w:t>Company</w:t>
            </w:r>
          </w:p>
        </w:tc>
        <w:tc>
          <w:tcPr>
            <w:tcW w:w="7489" w:type="dxa"/>
          </w:tcPr>
          <w:p w14:paraId="300EDCB2" w14:textId="77777777" w:rsidR="00894C76" w:rsidRDefault="00867FB0">
            <w:pPr>
              <w:tabs>
                <w:tab w:val="left" w:pos="567"/>
              </w:tabs>
              <w:spacing w:after="0"/>
              <w:rPr>
                <w:rFonts w:ascii="Arial" w:hAnsi="Arial" w:cs="Arial"/>
                <w:lang w:eastAsia="ja-JP"/>
              </w:rPr>
            </w:pPr>
            <w:r>
              <w:rPr>
                <w:rFonts w:ascii="Arial" w:hAnsi="Arial" w:cs="Arial" w:hint="eastAsia"/>
                <w:lang w:eastAsia="ja-JP"/>
              </w:rPr>
              <w:t>China Unicom</w:t>
            </w:r>
          </w:p>
        </w:tc>
      </w:tr>
      <w:tr w:rsidR="00894C76" w14:paraId="6A2DAD45" w14:textId="77777777">
        <w:tc>
          <w:tcPr>
            <w:tcW w:w="1418" w:type="dxa"/>
            <w:vMerge/>
          </w:tcPr>
          <w:p w14:paraId="2F6245EF" w14:textId="77777777" w:rsidR="00894C76" w:rsidRDefault="00894C76">
            <w:pPr>
              <w:tabs>
                <w:tab w:val="left" w:pos="567"/>
              </w:tabs>
              <w:rPr>
                <w:rFonts w:ascii="Arial" w:hAnsi="Arial" w:cs="Arial"/>
                <w:b/>
              </w:rPr>
            </w:pPr>
          </w:p>
        </w:tc>
        <w:tc>
          <w:tcPr>
            <w:tcW w:w="1340" w:type="dxa"/>
          </w:tcPr>
          <w:p w14:paraId="68219C31" w14:textId="77777777" w:rsidR="00894C76" w:rsidRDefault="00867FB0">
            <w:pPr>
              <w:tabs>
                <w:tab w:val="left" w:pos="567"/>
              </w:tabs>
              <w:spacing w:after="0"/>
              <w:rPr>
                <w:rFonts w:ascii="Arial" w:hAnsi="Arial" w:cs="Arial"/>
                <w:b/>
              </w:rPr>
            </w:pPr>
            <w:r>
              <w:rPr>
                <w:rFonts w:ascii="Arial" w:hAnsi="Arial" w:cs="Arial"/>
                <w:b/>
              </w:rPr>
              <w:t>Email</w:t>
            </w:r>
          </w:p>
        </w:tc>
        <w:tc>
          <w:tcPr>
            <w:tcW w:w="7489" w:type="dxa"/>
          </w:tcPr>
          <w:p w14:paraId="6C71F0BE" w14:textId="77777777" w:rsidR="00894C76" w:rsidRDefault="00867FB0">
            <w:pPr>
              <w:tabs>
                <w:tab w:val="left" w:pos="567"/>
              </w:tabs>
              <w:spacing w:after="0"/>
              <w:rPr>
                <w:rFonts w:ascii="Arial" w:hAnsi="Arial" w:cs="Arial"/>
              </w:rPr>
            </w:pPr>
            <w:r>
              <w:rPr>
                <w:rFonts w:ascii="Arial" w:hAnsi="Arial" w:cs="Arial" w:hint="eastAsia"/>
              </w:rPr>
              <w:t>shiyu19@chinaunicom.cn</w:t>
            </w:r>
          </w:p>
        </w:tc>
      </w:tr>
    </w:tbl>
    <w:p w14:paraId="755D20D5" w14:textId="77777777" w:rsidR="00894C76" w:rsidRDefault="00894C76">
      <w:pPr>
        <w:pBdr>
          <w:bottom w:val="single" w:sz="4" w:space="1" w:color="auto"/>
        </w:pBdr>
        <w:spacing w:after="0"/>
        <w:rPr>
          <w:rFonts w:ascii="Arial" w:hAnsi="Arial" w:cs="Arial"/>
        </w:rPr>
      </w:pPr>
    </w:p>
    <w:p w14:paraId="10C17362" w14:textId="77777777" w:rsidR="00894C76" w:rsidRDefault="00894C76">
      <w:pPr>
        <w:pBdr>
          <w:bottom w:val="single" w:sz="4" w:space="1" w:color="auto"/>
        </w:pBdr>
        <w:rPr>
          <w:rFonts w:ascii="Arial" w:hAnsi="Arial" w:cs="Arial"/>
        </w:rPr>
      </w:pPr>
    </w:p>
    <w:p w14:paraId="68742E92" w14:textId="77777777" w:rsidR="00894C76" w:rsidRDefault="00867FB0">
      <w:pPr>
        <w:pStyle w:val="2"/>
      </w:pPr>
      <w:r>
        <w:t>1</w:t>
      </w:r>
      <w:r>
        <w:tab/>
        <w:t>Work plan related evaluation</w:t>
      </w:r>
    </w:p>
    <w:p w14:paraId="4C2B8B2D" w14:textId="77777777" w:rsidR="00894C76" w:rsidRDefault="00867FB0">
      <w:pPr>
        <w:rPr>
          <w:rFonts w:eastAsia="等线"/>
          <w:lang w:val="en-US" w:eastAsia="zh-CN"/>
        </w:rPr>
      </w:pPr>
      <w:r>
        <w:rPr>
          <w:rFonts w:hint="eastAsia"/>
        </w:rPr>
        <w:t>N/A</w:t>
      </w:r>
    </w:p>
    <w:p w14:paraId="3D872C04" w14:textId="77777777" w:rsidR="00894C76" w:rsidRDefault="00894C76">
      <w:pPr>
        <w:spacing w:after="0"/>
        <w:rPr>
          <w:rFonts w:ascii="Arial" w:hAnsi="Arial" w:cs="Arial"/>
        </w:rPr>
      </w:pPr>
    </w:p>
    <w:p w14:paraId="05B07A29" w14:textId="77777777" w:rsidR="00894C76" w:rsidRDefault="00867FB0">
      <w:pPr>
        <w:pStyle w:val="2"/>
      </w:pPr>
      <w:r>
        <w:t>2.</w:t>
      </w:r>
      <w:r>
        <w:tab/>
        <w:t>Detailed progress in RAN WGs since last TSG meeting (for all involved WGs)</w:t>
      </w:r>
    </w:p>
    <w:p w14:paraId="5E4B2F2A" w14:textId="77777777" w:rsidR="00894C76" w:rsidRDefault="00867FB0">
      <w:pPr>
        <w:rPr>
          <w:rFonts w:ascii="Arial" w:hAnsi="Arial" w:cs="Arial"/>
        </w:rPr>
      </w:pPr>
      <w:r>
        <w:tab/>
      </w:r>
      <w:r>
        <w:rPr>
          <w:rFonts w:ascii="Arial" w:hAnsi="Arial" w:cs="Arial"/>
          <w:color w:val="FF0000"/>
        </w:rPr>
        <w:t>NOTE: Agreements and Open issues impacted cross-TSG aspects shall be explicitly highlighted</w:t>
      </w:r>
    </w:p>
    <w:p w14:paraId="055D47E9" w14:textId="77777777" w:rsidR="00894C76" w:rsidRDefault="00867FB0">
      <w:pPr>
        <w:pStyle w:val="2"/>
        <w:rPr>
          <w:lang w:eastAsia="ja-JP"/>
        </w:rPr>
      </w:pPr>
      <w:r>
        <w:rPr>
          <w:lang w:eastAsia="ja-JP"/>
        </w:rPr>
        <w:lastRenderedPageBreak/>
        <w:t>2.1</w:t>
      </w:r>
      <w:r>
        <w:rPr>
          <w:lang w:eastAsia="ja-JP"/>
        </w:rPr>
        <w:tab/>
      </w:r>
      <w:r>
        <w:rPr>
          <w:rFonts w:hint="eastAsia"/>
          <w:lang w:eastAsia="ja-JP"/>
        </w:rPr>
        <w:t>RAN1</w:t>
      </w:r>
    </w:p>
    <w:p w14:paraId="669C6D77" w14:textId="77777777" w:rsidR="00894C76" w:rsidRDefault="00867FB0">
      <w:pPr>
        <w:pStyle w:val="4"/>
        <w:rPr>
          <w:lang w:eastAsia="ja-JP"/>
        </w:rPr>
      </w:pPr>
      <w:r>
        <w:rPr>
          <w:lang w:eastAsia="ja-JP"/>
        </w:rPr>
        <w:t>2.1.1</w:t>
      </w:r>
      <w:r>
        <w:rPr>
          <w:lang w:eastAsia="ja-JP"/>
        </w:rPr>
        <w:tab/>
        <w:t>Agreements</w:t>
      </w:r>
    </w:p>
    <w:p w14:paraId="1A20546F" w14:textId="77777777" w:rsidR="00894C76" w:rsidRDefault="00867FB0">
      <w:pPr>
        <w:pStyle w:val="4"/>
        <w:rPr>
          <w:lang w:eastAsia="ja-JP"/>
        </w:rPr>
      </w:pPr>
      <w:r>
        <w:rPr>
          <w:lang w:eastAsia="ja-JP"/>
        </w:rPr>
        <w:t>2.1.2</w:t>
      </w:r>
      <w:r>
        <w:rPr>
          <w:lang w:eastAsia="ja-JP"/>
        </w:rPr>
        <w:tab/>
        <w:t>Remaining Open issues</w:t>
      </w:r>
    </w:p>
    <w:p w14:paraId="6553F6DF" w14:textId="77777777" w:rsidR="00894C76" w:rsidRDefault="00867FB0">
      <w:pPr>
        <w:pStyle w:val="2"/>
        <w:rPr>
          <w:lang w:eastAsia="ja-JP"/>
        </w:rPr>
      </w:pPr>
      <w:r>
        <w:rPr>
          <w:lang w:eastAsia="ja-JP"/>
        </w:rPr>
        <w:t>2.2</w:t>
      </w:r>
      <w:r>
        <w:rPr>
          <w:lang w:eastAsia="ja-JP"/>
        </w:rPr>
        <w:tab/>
      </w:r>
      <w:r>
        <w:rPr>
          <w:rFonts w:hint="eastAsia"/>
          <w:lang w:eastAsia="ja-JP"/>
        </w:rPr>
        <w:t>RAN2</w:t>
      </w:r>
    </w:p>
    <w:p w14:paraId="6132ACF7" w14:textId="77777777" w:rsidR="00894C76" w:rsidRDefault="00867FB0">
      <w:pPr>
        <w:pStyle w:val="4"/>
        <w:rPr>
          <w:lang w:eastAsia="ja-JP"/>
        </w:rPr>
      </w:pPr>
      <w:r>
        <w:rPr>
          <w:lang w:eastAsia="ja-JP"/>
        </w:rPr>
        <w:t>2.2.1</w:t>
      </w:r>
      <w:r>
        <w:rPr>
          <w:lang w:eastAsia="ja-JP"/>
        </w:rPr>
        <w:tab/>
        <w:t>Agreements</w:t>
      </w:r>
    </w:p>
    <w:p w14:paraId="70226568" w14:textId="77777777" w:rsidR="00894C76" w:rsidRDefault="00867FB0">
      <w:pPr>
        <w:pStyle w:val="4"/>
        <w:rPr>
          <w:lang w:eastAsia="ja-JP"/>
        </w:rPr>
      </w:pPr>
      <w:r>
        <w:rPr>
          <w:lang w:eastAsia="ja-JP"/>
        </w:rPr>
        <w:t>2.2.2</w:t>
      </w:r>
      <w:r>
        <w:rPr>
          <w:lang w:eastAsia="ja-JP"/>
        </w:rPr>
        <w:tab/>
        <w:t xml:space="preserve">Remaining Open issues </w:t>
      </w:r>
    </w:p>
    <w:p w14:paraId="72993346" w14:textId="77777777" w:rsidR="00894C76" w:rsidRDefault="00867FB0">
      <w:pPr>
        <w:pStyle w:val="2"/>
        <w:rPr>
          <w:lang w:eastAsia="ja-JP"/>
        </w:rPr>
      </w:pPr>
      <w:r>
        <w:rPr>
          <w:lang w:eastAsia="ja-JP"/>
        </w:rPr>
        <w:t>2.3</w:t>
      </w:r>
      <w:r>
        <w:rPr>
          <w:lang w:eastAsia="ja-JP"/>
        </w:rPr>
        <w:tab/>
      </w:r>
      <w:r>
        <w:rPr>
          <w:rFonts w:hint="eastAsia"/>
          <w:lang w:eastAsia="ja-JP"/>
        </w:rPr>
        <w:t>RAN3</w:t>
      </w:r>
    </w:p>
    <w:p w14:paraId="7A51053A" w14:textId="77777777" w:rsidR="00894C76" w:rsidRDefault="00867FB0">
      <w:pPr>
        <w:pStyle w:val="4"/>
        <w:rPr>
          <w:lang w:eastAsia="ja-JP"/>
        </w:rPr>
      </w:pPr>
      <w:r>
        <w:rPr>
          <w:lang w:eastAsia="ja-JP"/>
        </w:rPr>
        <w:t>2.3.1</w:t>
      </w:r>
      <w:r>
        <w:rPr>
          <w:lang w:eastAsia="ja-JP"/>
        </w:rPr>
        <w:tab/>
        <w:t>Agreements</w:t>
      </w:r>
    </w:p>
    <w:p w14:paraId="11428B91" w14:textId="77777777" w:rsidR="00894C76" w:rsidRDefault="00867FB0">
      <w:pPr>
        <w:pStyle w:val="4"/>
        <w:rPr>
          <w:rFonts w:cs="Arial"/>
          <w:lang w:eastAsia="ja-JP"/>
        </w:rPr>
      </w:pPr>
      <w:r>
        <w:rPr>
          <w:lang w:eastAsia="ja-JP"/>
        </w:rPr>
        <w:t>2.3.2</w:t>
      </w:r>
      <w:r>
        <w:rPr>
          <w:lang w:eastAsia="ja-JP"/>
        </w:rPr>
        <w:tab/>
        <w:t>Remaining Open issues</w:t>
      </w:r>
    </w:p>
    <w:p w14:paraId="40F0F924" w14:textId="77777777" w:rsidR="00894C76" w:rsidRDefault="00867FB0">
      <w:pPr>
        <w:pStyle w:val="2"/>
        <w:rPr>
          <w:lang w:eastAsia="ja-JP"/>
        </w:rPr>
      </w:pPr>
      <w:r>
        <w:rPr>
          <w:lang w:eastAsia="ja-JP"/>
        </w:rPr>
        <w:t>2.4</w:t>
      </w:r>
      <w:r>
        <w:rPr>
          <w:lang w:eastAsia="ja-JP"/>
        </w:rPr>
        <w:tab/>
      </w:r>
      <w:r>
        <w:rPr>
          <w:rFonts w:hint="eastAsia"/>
          <w:lang w:eastAsia="ja-JP"/>
        </w:rPr>
        <w:t>RAN4</w:t>
      </w:r>
    </w:p>
    <w:p w14:paraId="7792AE25" w14:textId="77777777" w:rsidR="00894C76" w:rsidRDefault="00867FB0">
      <w:pPr>
        <w:pStyle w:val="4"/>
        <w:rPr>
          <w:lang w:eastAsia="ja-JP"/>
        </w:rPr>
      </w:pPr>
      <w:r>
        <w:rPr>
          <w:lang w:eastAsia="ja-JP"/>
        </w:rPr>
        <w:t>2.4.1</w:t>
      </w:r>
      <w:r>
        <w:rPr>
          <w:lang w:eastAsia="ja-JP"/>
        </w:rPr>
        <w:tab/>
        <w:t>Agreements</w:t>
      </w:r>
    </w:p>
    <w:p w14:paraId="512FBA00" w14:textId="77777777" w:rsidR="00894C76" w:rsidRDefault="00867FB0">
      <w:pPr>
        <w:pStyle w:val="4"/>
        <w:rPr>
          <w:rFonts w:cs="Arial"/>
          <w:lang w:eastAsia="ja-JP"/>
        </w:rPr>
      </w:pPr>
      <w:r>
        <w:rPr>
          <w:lang w:eastAsia="ja-JP"/>
        </w:rPr>
        <w:t>2.4.2</w:t>
      </w:r>
      <w:r>
        <w:rPr>
          <w:lang w:eastAsia="ja-JP"/>
        </w:rPr>
        <w:tab/>
        <w:t>Remaining Open issues</w:t>
      </w:r>
    </w:p>
    <w:p w14:paraId="2EFF75E1" w14:textId="77777777" w:rsidR="00894C76" w:rsidRDefault="00867FB0">
      <w:pPr>
        <w:pStyle w:val="2"/>
        <w:rPr>
          <w:lang w:eastAsia="ja-JP"/>
        </w:rPr>
      </w:pPr>
      <w:r>
        <w:rPr>
          <w:lang w:eastAsia="ja-JP"/>
        </w:rPr>
        <w:t>2.5</w:t>
      </w:r>
      <w:r>
        <w:rPr>
          <w:lang w:eastAsia="ja-JP"/>
        </w:rPr>
        <w:tab/>
      </w:r>
      <w:r>
        <w:rPr>
          <w:rFonts w:hint="eastAsia"/>
          <w:lang w:eastAsia="ja-JP"/>
        </w:rPr>
        <w:t>RAN</w:t>
      </w:r>
      <w:r>
        <w:rPr>
          <w:lang w:eastAsia="ja-JP"/>
        </w:rPr>
        <w:t>5</w:t>
      </w:r>
    </w:p>
    <w:p w14:paraId="195A1773" w14:textId="77777777" w:rsidR="00894C76" w:rsidRDefault="00867FB0">
      <w:pPr>
        <w:pStyle w:val="4"/>
        <w:rPr>
          <w:lang w:eastAsia="ja-JP"/>
        </w:rPr>
      </w:pPr>
      <w:r>
        <w:rPr>
          <w:lang w:eastAsia="ja-JP"/>
        </w:rPr>
        <w:t>2.5.1</w:t>
      </w:r>
      <w:r>
        <w:rPr>
          <w:lang w:eastAsia="ja-JP"/>
        </w:rPr>
        <w:tab/>
        <w:t>Agreements</w:t>
      </w:r>
    </w:p>
    <w:p w14:paraId="30426108" w14:textId="48346CFD" w:rsidR="00894C76" w:rsidRDefault="00867FB0">
      <w:pPr>
        <w:rPr>
          <w:rFonts w:ascii="Arial" w:hAnsi="Arial" w:cs="Arial"/>
          <w:lang w:eastAsia="ja-JP"/>
        </w:rPr>
      </w:pPr>
      <w:r>
        <w:rPr>
          <w:rFonts w:ascii="Arial" w:hAnsi="Arial" w:cs="Arial"/>
        </w:rPr>
        <w:t>At RAN5#9</w:t>
      </w:r>
      <w:r w:rsidR="009810A6">
        <w:rPr>
          <w:rFonts w:ascii="Arial" w:hAnsi="Arial" w:cs="Arial"/>
        </w:rPr>
        <w:t>5</w:t>
      </w:r>
      <w:r>
        <w:rPr>
          <w:rFonts w:ascii="Arial" w:hAnsi="Arial" w:cs="Arial"/>
        </w:rPr>
        <w:t xml:space="preserve">-e meeting, </w:t>
      </w:r>
      <w:r w:rsidR="009810A6">
        <w:rPr>
          <w:rFonts w:ascii="Arial" w:eastAsia="宋体" w:hAnsi="Arial" w:cs="Arial"/>
          <w:lang w:val="en-US" w:eastAsia="zh-CN"/>
        </w:rPr>
        <w:t>1</w:t>
      </w:r>
      <w:r>
        <w:rPr>
          <w:rFonts w:ascii="Arial" w:hAnsi="Arial" w:cs="Arial"/>
        </w:rPr>
        <w:t xml:space="preserve"> CR </w:t>
      </w:r>
      <w:r w:rsidR="009810A6">
        <w:rPr>
          <w:rFonts w:ascii="Arial" w:hAnsi="Arial" w:cs="Arial" w:hint="eastAsia"/>
          <w:lang w:eastAsia="zh-CN"/>
        </w:rPr>
        <w:t>was</w:t>
      </w:r>
      <w:r w:rsidR="009810A6">
        <w:rPr>
          <w:rFonts w:ascii="Arial" w:hAnsi="Arial" w:cs="Arial"/>
          <w:lang w:eastAsia="zh-CN"/>
        </w:rPr>
        <w:t xml:space="preserve"> </w:t>
      </w:r>
      <w:r>
        <w:rPr>
          <w:rFonts w:ascii="Arial" w:hAnsi="Arial" w:cs="Arial"/>
        </w:rPr>
        <w:t xml:space="preserve">agreed. This WI is estimated to be </w:t>
      </w:r>
      <w:r w:rsidR="009810A6">
        <w:rPr>
          <w:rFonts w:ascii="Arial" w:hAnsi="Arial" w:cs="Arial"/>
        </w:rPr>
        <w:t>36</w:t>
      </w:r>
      <w:r>
        <w:rPr>
          <w:rFonts w:ascii="Arial" w:hAnsi="Arial" w:cs="Arial"/>
        </w:rPr>
        <w:t>% complete. The</w:t>
      </w:r>
      <w:r>
        <w:rPr>
          <w:rFonts w:ascii="Arial" w:hAnsi="Arial" w:cs="Arial"/>
          <w:lang w:eastAsia="ja-JP"/>
        </w:rPr>
        <w:t xml:space="preserve"> Work Plan was updated in [1].</w:t>
      </w:r>
    </w:p>
    <w:p w14:paraId="7D9149F7" w14:textId="77777777" w:rsidR="00894C76" w:rsidRDefault="00867FB0">
      <w:pPr>
        <w:pStyle w:val="4"/>
        <w:rPr>
          <w:rFonts w:cs="Arial"/>
          <w:lang w:eastAsia="ja-JP"/>
        </w:rPr>
      </w:pPr>
      <w:r>
        <w:rPr>
          <w:lang w:eastAsia="ja-JP"/>
        </w:rPr>
        <w:t>2.5.2</w:t>
      </w:r>
      <w:r>
        <w:rPr>
          <w:lang w:eastAsia="ja-JP"/>
        </w:rPr>
        <w:tab/>
        <w:t>Remaining Open issues</w:t>
      </w:r>
    </w:p>
    <w:p w14:paraId="49CF95AC" w14:textId="77777777" w:rsidR="00894C76" w:rsidRDefault="00867FB0">
      <w:pPr>
        <w:pStyle w:val="4"/>
        <w:rPr>
          <w:lang w:eastAsia="ja-JP"/>
        </w:rPr>
      </w:pPr>
      <w:r>
        <w:rPr>
          <w:lang w:eastAsia="ja-JP"/>
        </w:rPr>
        <w:t>2.5.3</w:t>
      </w:r>
      <w:r>
        <w:rPr>
          <w:lang w:eastAsia="ja-JP"/>
        </w:rPr>
        <w:tab/>
        <w:t>Remaining Open issues with cross-WG dependencies</w:t>
      </w:r>
    </w:p>
    <w:p w14:paraId="11F5B4D0" w14:textId="77777777" w:rsidR="00894C76" w:rsidRDefault="00867FB0">
      <w:pPr>
        <w:pStyle w:val="2"/>
        <w:rPr>
          <w:lang w:eastAsia="ja-JP"/>
        </w:rPr>
      </w:pPr>
      <w:r>
        <w:rPr>
          <w:lang w:eastAsia="ja-JP"/>
        </w:rPr>
        <w:t>2.6</w:t>
      </w:r>
      <w:r>
        <w:rPr>
          <w:lang w:eastAsia="ja-JP"/>
        </w:rPr>
        <w:tab/>
      </w:r>
      <w:r>
        <w:rPr>
          <w:rFonts w:hint="eastAsia"/>
          <w:lang w:eastAsia="ja-JP"/>
        </w:rPr>
        <w:t>RAN6</w:t>
      </w:r>
    </w:p>
    <w:p w14:paraId="1A264CA2" w14:textId="77777777" w:rsidR="00894C76" w:rsidRDefault="00867FB0">
      <w:pPr>
        <w:pStyle w:val="4"/>
        <w:rPr>
          <w:lang w:eastAsia="ja-JP"/>
        </w:rPr>
      </w:pPr>
      <w:r>
        <w:rPr>
          <w:lang w:eastAsia="ja-JP"/>
        </w:rPr>
        <w:t>2.6.1</w:t>
      </w:r>
      <w:r>
        <w:rPr>
          <w:lang w:eastAsia="ja-JP"/>
        </w:rPr>
        <w:tab/>
        <w:t>Agreements</w:t>
      </w:r>
    </w:p>
    <w:p w14:paraId="4A5697C0" w14:textId="77777777" w:rsidR="00894C76" w:rsidRDefault="00867FB0">
      <w:pPr>
        <w:pStyle w:val="4"/>
        <w:rPr>
          <w:rFonts w:cs="Arial"/>
          <w:lang w:eastAsia="ja-JP"/>
        </w:rPr>
      </w:pPr>
      <w:r>
        <w:rPr>
          <w:lang w:eastAsia="ja-JP"/>
        </w:rPr>
        <w:t>2.6.2</w:t>
      </w:r>
      <w:r>
        <w:rPr>
          <w:lang w:eastAsia="ja-JP"/>
        </w:rPr>
        <w:tab/>
        <w:t>Remaining Open issues</w:t>
      </w:r>
    </w:p>
    <w:p w14:paraId="770883BA" w14:textId="77777777" w:rsidR="00894C76" w:rsidRDefault="00894C76">
      <w:pPr>
        <w:pStyle w:val="4"/>
        <w:rPr>
          <w:rFonts w:cs="Arial"/>
        </w:rPr>
      </w:pPr>
    </w:p>
    <w:p w14:paraId="1CB274C1" w14:textId="77777777" w:rsidR="00894C76" w:rsidRDefault="00867FB0">
      <w:pPr>
        <w:pStyle w:val="2"/>
      </w:pPr>
      <w:r>
        <w:t>3.</w:t>
      </w:r>
      <w:r>
        <w:tab/>
        <w:t>Detailed progress in SA/CT WGs since last TSG meeting (for all involved WGs)</w:t>
      </w:r>
    </w:p>
    <w:p w14:paraId="0535BF19" w14:textId="77777777" w:rsidR="00894C76" w:rsidRDefault="00867F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9F0D149" w14:textId="77777777" w:rsidR="00894C76" w:rsidRDefault="00867FB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699C7FF" w14:textId="77777777" w:rsidR="00894C76" w:rsidRDefault="00867FB0">
      <w:pPr>
        <w:pStyle w:val="4"/>
        <w:rPr>
          <w:lang w:eastAsia="ja-JP"/>
        </w:rPr>
      </w:pPr>
      <w:r>
        <w:rPr>
          <w:lang w:eastAsia="ja-JP"/>
        </w:rPr>
        <w:t>3.1.1</w:t>
      </w:r>
      <w:r>
        <w:rPr>
          <w:lang w:eastAsia="ja-JP"/>
        </w:rPr>
        <w:tab/>
        <w:t>Agreements with cross-TSG impacts</w:t>
      </w:r>
    </w:p>
    <w:p w14:paraId="749A3975" w14:textId="77777777" w:rsidR="00894C76" w:rsidRDefault="00867FB0">
      <w:pPr>
        <w:pStyle w:val="4"/>
        <w:rPr>
          <w:lang w:eastAsia="ja-JP"/>
        </w:rPr>
      </w:pPr>
      <w:r>
        <w:rPr>
          <w:lang w:eastAsia="ja-JP"/>
        </w:rPr>
        <w:t>3.1.2</w:t>
      </w:r>
      <w:r>
        <w:rPr>
          <w:lang w:eastAsia="ja-JP"/>
        </w:rPr>
        <w:tab/>
        <w:t>Remaining Open issues with cross-TSG impacts</w:t>
      </w:r>
    </w:p>
    <w:p w14:paraId="5B9B23B4" w14:textId="77777777" w:rsidR="00894C76" w:rsidRDefault="00867F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9B5A74D" w14:textId="77777777" w:rsidR="00894C76" w:rsidRDefault="00867FB0">
      <w:pPr>
        <w:pStyle w:val="2"/>
      </w:pPr>
      <w:r>
        <w:t>4.</w:t>
      </w:r>
      <w:r>
        <w:tab/>
        <w:t>References</w:t>
      </w:r>
    </w:p>
    <w:p w14:paraId="78E018ED" w14:textId="77777777" w:rsidR="00894C76" w:rsidRDefault="00867FB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51160019" w14:textId="5FF69CBB" w:rsidR="009810A6" w:rsidRDefault="009810A6" w:rsidP="009810A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[1] </w:t>
      </w:r>
      <w:r>
        <w:rPr>
          <w:rFonts w:ascii="Arial" w:hAnsi="Arial" w:cs="Arial" w:hint="eastAsia"/>
          <w:bCs/>
        </w:rPr>
        <w:t>R5-2</w:t>
      </w:r>
      <w:r>
        <w:rPr>
          <w:rFonts w:ascii="Arial" w:hAnsi="Arial" w:cs="Arial"/>
          <w:bCs/>
        </w:rPr>
        <w:t>2268</w:t>
      </w:r>
      <w:r w:rsidR="005E63B6">
        <w:rPr>
          <w:rFonts w:ascii="Arial" w:hAnsi="Arial" w:cs="Arial"/>
          <w:bCs/>
        </w:rPr>
        <w:t>5</w:t>
      </w:r>
      <w:r>
        <w:rPr>
          <w:rFonts w:ascii="Arial" w:hAnsi="Arial" w:cs="Arial"/>
          <w:bCs/>
        </w:rPr>
        <w:tab/>
      </w:r>
      <w:r>
        <w:rPr>
          <w:rFonts w:ascii="Arial" w:hAnsi="Arial" w:cs="Arial" w:hint="eastAsia"/>
          <w:bCs/>
        </w:rPr>
        <w:t>WP on ENDC_UE_PC2_R17_NR_TDD-UEConTest for RAN5#9</w:t>
      </w:r>
      <w:r>
        <w:rPr>
          <w:rFonts w:ascii="Arial" w:hAnsi="Arial" w:cs="Arial"/>
          <w:bCs/>
        </w:rPr>
        <w:t>5</w:t>
      </w:r>
      <w:r>
        <w:rPr>
          <w:rFonts w:ascii="Arial" w:hAnsi="Arial" w:cs="Arial" w:hint="eastAsia"/>
          <w:bCs/>
        </w:rPr>
        <w:t>e</w:t>
      </w:r>
      <w:r>
        <w:rPr>
          <w:rFonts w:ascii="Arial" w:hAnsi="Arial" w:cs="Arial"/>
          <w:bCs/>
        </w:rPr>
        <w:t>; Source: China Unicom; RAN5#95</w:t>
      </w:r>
    </w:p>
    <w:p w14:paraId="6D019580" w14:textId="77777777" w:rsidR="00894C76" w:rsidRDefault="00894C76">
      <w:pPr>
        <w:tabs>
          <w:tab w:val="left" w:pos="426"/>
          <w:tab w:val="left" w:pos="1701"/>
        </w:tabs>
        <w:overflowPunct/>
        <w:autoSpaceDE/>
        <w:autoSpaceDN/>
        <w:snapToGrid w:val="0"/>
        <w:spacing w:after="0"/>
        <w:ind w:left="1701" w:hanging="1701"/>
        <w:textAlignment w:val="auto"/>
        <w:rPr>
          <w:rFonts w:ascii="Arial" w:hAnsi="Arial" w:cs="Arial"/>
          <w:bCs/>
        </w:rPr>
      </w:pPr>
    </w:p>
    <w:p w14:paraId="70D130E7" w14:textId="77777777" w:rsidR="00894C76" w:rsidRDefault="00867FB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38.508-1</w:t>
      </w:r>
    </w:p>
    <w:p w14:paraId="62440436" w14:textId="77777777" w:rsidR="00894C76" w:rsidRDefault="00894C76">
      <w:pPr>
        <w:overflowPunct/>
        <w:autoSpaceDE/>
        <w:autoSpaceDN/>
        <w:snapToGrid w:val="0"/>
        <w:spacing w:after="0"/>
        <w:textAlignment w:val="auto"/>
        <w:rPr>
          <w:rFonts w:ascii="Arial" w:hAnsi="Arial" w:cs="Arial"/>
          <w:b/>
          <w:lang w:val="en-US" w:eastAsia="zh-Hans"/>
        </w:rPr>
      </w:pPr>
    </w:p>
    <w:p w14:paraId="666286A6" w14:textId="50265CB3" w:rsidR="00894C76" w:rsidRDefault="00867FB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6ABF1A36" w14:textId="2172FEF6" w:rsidR="001E25D1" w:rsidRPr="001E25D1" w:rsidRDefault="001E25D1" w:rsidP="001E25D1">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 xml:space="preserve">213258 </w:t>
      </w:r>
      <w:r>
        <w:rPr>
          <w:rFonts w:ascii="Arial" w:hAnsi="Arial" w:cs="Arial" w:hint="eastAsia"/>
          <w:bCs/>
          <w:lang w:val="en-US" w:eastAsia="zh-Hans"/>
        </w:rPr>
        <w:t>Addition of PC2 EN-DC DC_1A-n78A into RF Baseline implementation Capabilities</w:t>
      </w:r>
      <w:r>
        <w:rPr>
          <w:rFonts w:ascii="Arial" w:hAnsi="Arial" w:cs="Arial"/>
          <w:bCs/>
          <w:lang w:eastAsia="zh-Hans"/>
        </w:rPr>
        <w:t>; China Unicom; RAN5#91</w:t>
      </w:r>
    </w:p>
    <w:p w14:paraId="6CD471E2" w14:textId="77777777" w:rsidR="00894C76" w:rsidRDefault="00867FB0">
      <w:pPr>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215982 Update of PC2 EN-DC configuration into 38.508-2</w:t>
      </w:r>
      <w:r>
        <w:rPr>
          <w:rFonts w:ascii="Arial" w:eastAsia="宋体" w:hAnsi="Arial" w:cs="Arial" w:hint="eastAsia"/>
          <w:bCs/>
          <w:lang w:val="en-US" w:eastAsia="zh-CN"/>
        </w:rPr>
        <w:t xml:space="preserve">; </w:t>
      </w:r>
      <w:r>
        <w:rPr>
          <w:rFonts w:ascii="Arial" w:hAnsi="Arial" w:cs="Arial" w:hint="eastAsia"/>
          <w:bCs/>
          <w:lang w:val="en-US" w:eastAsia="zh-Hans"/>
        </w:rPr>
        <w:t>China</w:t>
      </w:r>
      <w:r>
        <w:rPr>
          <w:rFonts w:ascii="Arial" w:hAnsi="Arial" w:cs="Arial"/>
          <w:bCs/>
          <w:lang w:eastAsia="zh-Hans"/>
        </w:rPr>
        <w:t xml:space="preserve"> </w:t>
      </w:r>
      <w:r>
        <w:rPr>
          <w:rFonts w:ascii="Arial" w:hAnsi="Arial" w:cs="Arial" w:hint="eastAsia"/>
          <w:bCs/>
          <w:lang w:val="en-US" w:eastAsia="zh-Hans"/>
        </w:rPr>
        <w:t>Unicom</w:t>
      </w:r>
      <w:r>
        <w:rPr>
          <w:rFonts w:ascii="Arial" w:eastAsia="宋体" w:hAnsi="Arial" w:cs="Arial" w:hint="eastAsia"/>
          <w:bCs/>
          <w:lang w:val="en-US" w:eastAsia="zh-CN"/>
        </w:rPr>
        <w:t xml:space="preserve">; </w:t>
      </w:r>
      <w:r>
        <w:rPr>
          <w:rFonts w:ascii="Arial" w:hAnsi="Arial" w:cs="Arial" w:hint="eastAsia"/>
          <w:bCs/>
          <w:lang w:val="en-US" w:eastAsia="zh-Hans"/>
        </w:rPr>
        <w:t>RAN</w:t>
      </w:r>
      <w:r>
        <w:rPr>
          <w:rFonts w:ascii="Arial" w:hAnsi="Arial" w:cs="Arial"/>
          <w:bCs/>
          <w:lang w:eastAsia="zh-Hans"/>
        </w:rPr>
        <w:t>5#92</w:t>
      </w:r>
      <w:r>
        <w:rPr>
          <w:rFonts w:ascii="Arial" w:hAnsi="Arial" w:cs="Arial" w:hint="eastAsia"/>
          <w:bCs/>
          <w:lang w:val="en-US" w:eastAsia="zh-Hans"/>
        </w:rPr>
        <w:t>e</w:t>
      </w:r>
    </w:p>
    <w:p w14:paraId="2D21D44D" w14:textId="77777777" w:rsidR="00894C76" w:rsidRDefault="00867FB0">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R5-220776 Update of PC2 DC_8A-n78A Baseline Implementation Capabilities;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w:t>
      </w:r>
    </w:p>
    <w:p w14:paraId="5BA68DF5" w14:textId="77777777" w:rsidR="009810A6" w:rsidRDefault="009810A6" w:rsidP="009810A6">
      <w:pPr>
        <w:tabs>
          <w:tab w:val="left" w:pos="567"/>
        </w:tabs>
        <w:overflowPunct/>
        <w:autoSpaceDE/>
        <w:autoSpaceDN/>
        <w:snapToGrid w:val="0"/>
        <w:spacing w:after="0"/>
        <w:textAlignment w:val="auto"/>
        <w:rPr>
          <w:rFonts w:ascii="Arial" w:eastAsia="宋体" w:hAnsi="Arial" w:cs="Arial"/>
          <w:bCs/>
          <w:lang w:eastAsia="zh-CN"/>
        </w:rPr>
      </w:pPr>
      <w:r w:rsidRPr="00491E32">
        <w:rPr>
          <w:rFonts w:ascii="Arial" w:eastAsia="宋体" w:hAnsi="Arial" w:cs="Arial"/>
          <w:bCs/>
          <w:lang w:eastAsia="zh-CN"/>
        </w:rPr>
        <w:t>R5-223157</w:t>
      </w:r>
      <w:r>
        <w:rPr>
          <w:rFonts w:ascii="Arial" w:eastAsia="宋体" w:hAnsi="Arial" w:cs="Arial"/>
          <w:bCs/>
          <w:lang w:eastAsia="zh-CN"/>
        </w:rPr>
        <w:t xml:space="preserve"> </w:t>
      </w:r>
      <w:r w:rsidRPr="00491E32">
        <w:rPr>
          <w:rFonts w:ascii="Arial" w:eastAsia="宋体" w:hAnsi="Arial" w:cs="Arial"/>
          <w:bCs/>
          <w:lang w:eastAsia="zh-CN"/>
        </w:rPr>
        <w:t>Introduction of UE capabilities for additional Rel-17 EN-DC configurations with PC2 band</w:t>
      </w:r>
      <w:r>
        <w:rPr>
          <w:rFonts w:ascii="Arial" w:eastAsia="宋体" w:hAnsi="Arial" w:cs="Arial"/>
          <w:bCs/>
          <w:lang w:eastAsia="zh-CN"/>
        </w:rPr>
        <w:t xml:space="preserve">; </w:t>
      </w:r>
      <w:r w:rsidRPr="00295735">
        <w:rPr>
          <w:rFonts w:ascii="Arial" w:eastAsia="宋体" w:hAnsi="Arial" w:cs="Arial"/>
          <w:bCs/>
          <w:lang w:eastAsia="zh-CN"/>
        </w:rPr>
        <w:t>Verizon Switzerland AG</w:t>
      </w:r>
      <w:r>
        <w:rPr>
          <w:rFonts w:ascii="Arial" w:eastAsia="宋体" w:hAnsi="Arial" w:cs="Arial"/>
          <w:bCs/>
          <w:lang w:eastAsia="zh-CN"/>
        </w:rPr>
        <w:t xml:space="preserve">; </w:t>
      </w:r>
      <w:r>
        <w:rPr>
          <w:rFonts w:ascii="Arial" w:hAnsi="Arial" w:cs="Arial"/>
          <w:bCs/>
          <w:lang w:eastAsia="zh-Hans"/>
        </w:rPr>
        <w:t>RAN5#9</w:t>
      </w:r>
      <w:r>
        <w:rPr>
          <w:rFonts w:ascii="Arial" w:eastAsia="宋体" w:hAnsi="Arial" w:cs="Arial"/>
          <w:bCs/>
          <w:lang w:val="en-US" w:eastAsia="zh-CN"/>
        </w:rPr>
        <w:t>5</w:t>
      </w:r>
    </w:p>
    <w:p w14:paraId="05DA68B7" w14:textId="77777777" w:rsidR="00894C76" w:rsidRDefault="00894C76">
      <w:pPr>
        <w:overflowPunct/>
        <w:autoSpaceDE/>
        <w:autoSpaceDN/>
        <w:snapToGrid w:val="0"/>
        <w:spacing w:after="0"/>
        <w:textAlignment w:val="auto"/>
        <w:rPr>
          <w:rFonts w:ascii="Arial" w:hAnsi="Arial" w:cs="Arial"/>
          <w:bCs/>
          <w:lang w:val="en-US" w:eastAsia="zh-Hans"/>
        </w:rPr>
      </w:pPr>
    </w:p>
    <w:p w14:paraId="26EFE6AF" w14:textId="77777777" w:rsidR="00894C76" w:rsidRDefault="00867FB0">
      <w:pPr>
        <w:overflowPunct/>
        <w:autoSpaceDE/>
        <w:autoSpaceDN/>
        <w:snapToGrid w:val="0"/>
        <w:spacing w:after="0"/>
        <w:textAlignment w:val="auto"/>
        <w:rPr>
          <w:rFonts w:ascii="Arial" w:hAnsi="Arial" w:cs="Arial"/>
          <w:b/>
        </w:rPr>
      </w:pPr>
      <w:r>
        <w:rPr>
          <w:rFonts w:ascii="Arial" w:hAnsi="Arial" w:cs="Arial" w:hint="eastAsia"/>
          <w:b/>
        </w:rPr>
        <w:t>TS 38.521-3</w:t>
      </w:r>
    </w:p>
    <w:p w14:paraId="5C7195DF" w14:textId="77777777" w:rsidR="00894C76" w:rsidRDefault="00867FB0">
      <w:pPr>
        <w:tabs>
          <w:tab w:val="left" w:pos="567"/>
        </w:tabs>
        <w:overflowPunct/>
        <w:autoSpaceDE/>
        <w:autoSpaceDN/>
        <w:snapToGrid w:val="0"/>
        <w:spacing w:after="0"/>
        <w:textAlignment w:val="auto"/>
        <w:rPr>
          <w:rFonts w:ascii="Arial" w:hAnsi="Arial" w:cs="Arial"/>
          <w:b/>
        </w:rPr>
      </w:pPr>
      <w:r>
        <w:rPr>
          <w:rFonts w:ascii="Arial" w:hAnsi="Arial" w:cs="Arial" w:hint="eastAsia"/>
          <w:bCs/>
        </w:rPr>
        <w:t>R5-2</w:t>
      </w:r>
      <w:r>
        <w:rPr>
          <w:rFonts w:ascii="Arial" w:hAnsi="Arial" w:cs="Arial"/>
          <w:bCs/>
        </w:rPr>
        <w:t>14030</w:t>
      </w:r>
      <w:r>
        <w:rPr>
          <w:rFonts w:ascii="Arial" w:hAnsi="Arial" w:cs="Arial" w:hint="eastAsia"/>
          <w:bCs/>
        </w:rPr>
        <w:t xml:space="preserve"> Addition of PC2 ENDC DC_1A-n78A into 38.521-3 TC7.3B.2.3</w:t>
      </w:r>
      <w:r>
        <w:rPr>
          <w:rFonts w:ascii="Arial" w:hAnsi="Arial" w:cs="Arial"/>
          <w:bCs/>
        </w:rPr>
        <w:t>; China Unicom</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91</w:t>
      </w:r>
    </w:p>
    <w:p w14:paraId="0C8F8519" w14:textId="77777777" w:rsidR="00894C76" w:rsidRDefault="00867FB0">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R5-221892 Update of MOP TC for PC2 ENDC configurations;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w:t>
      </w:r>
    </w:p>
    <w:p w14:paraId="78F1D7EF" w14:textId="77777777" w:rsidR="00894C76" w:rsidRDefault="00867FB0">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R5-221337 Addition of PC2 ENDC 4 combos into 38.521-3 TC7.3B.2; Verizon Switzerland AG, Ericsson; </w:t>
      </w:r>
      <w:r>
        <w:rPr>
          <w:rFonts w:ascii="Arial" w:hAnsi="Arial" w:cs="Arial"/>
          <w:bCs/>
          <w:lang w:eastAsia="zh-Hans"/>
        </w:rPr>
        <w:t>RAN5#9</w:t>
      </w:r>
      <w:r>
        <w:rPr>
          <w:rFonts w:ascii="Arial" w:eastAsia="宋体" w:hAnsi="Arial" w:cs="Arial" w:hint="eastAsia"/>
          <w:bCs/>
          <w:lang w:val="en-US" w:eastAsia="zh-CN"/>
        </w:rPr>
        <w:t>4</w:t>
      </w:r>
    </w:p>
    <w:p w14:paraId="70F5F371" w14:textId="77777777" w:rsidR="00894C76" w:rsidRDefault="00894C76">
      <w:pPr>
        <w:overflowPunct/>
        <w:autoSpaceDE/>
        <w:autoSpaceDN/>
        <w:snapToGrid w:val="0"/>
        <w:spacing w:after="0"/>
        <w:textAlignment w:val="auto"/>
        <w:rPr>
          <w:rFonts w:ascii="Arial" w:eastAsia="宋体" w:hAnsi="Arial" w:cs="Arial"/>
          <w:bCs/>
          <w:highlight w:val="yellow"/>
          <w:lang w:val="en-US" w:eastAsia="zh-CN"/>
        </w:rPr>
      </w:pPr>
    </w:p>
    <w:p w14:paraId="26892D90" w14:textId="77777777" w:rsidR="00894C76" w:rsidRDefault="00894C76">
      <w:pPr>
        <w:tabs>
          <w:tab w:val="left" w:pos="567"/>
        </w:tabs>
        <w:overflowPunct/>
        <w:autoSpaceDE/>
        <w:autoSpaceDN/>
        <w:snapToGrid w:val="0"/>
        <w:spacing w:after="0"/>
        <w:textAlignment w:val="auto"/>
        <w:rPr>
          <w:rFonts w:ascii="Arial" w:hAnsi="Arial" w:cs="Arial"/>
          <w:bCs/>
        </w:rPr>
      </w:pPr>
    </w:p>
    <w:p w14:paraId="77A5BC5C" w14:textId="77777777" w:rsidR="00894C76" w:rsidRDefault="00894C76">
      <w:pPr>
        <w:tabs>
          <w:tab w:val="left" w:pos="426"/>
          <w:tab w:val="left" w:pos="1701"/>
        </w:tabs>
        <w:overflowPunct/>
        <w:autoSpaceDE/>
        <w:autoSpaceDN/>
        <w:snapToGrid w:val="0"/>
        <w:spacing w:after="0"/>
        <w:textAlignment w:val="auto"/>
        <w:rPr>
          <w:rFonts w:ascii="Arial" w:hAnsi="Arial" w:cs="Arial"/>
          <w:bCs/>
        </w:rPr>
      </w:pPr>
    </w:p>
    <w:p w14:paraId="2C380777" w14:textId="77777777" w:rsidR="00894C76" w:rsidRDefault="00894C76">
      <w:pPr>
        <w:tabs>
          <w:tab w:val="left" w:pos="567"/>
        </w:tabs>
        <w:snapToGrid w:val="0"/>
        <w:rPr>
          <w:rFonts w:ascii="Arial" w:hAnsi="Arial" w:cs="Arial"/>
          <w:bCs/>
          <w:lang w:val="en-US" w:eastAsia="zh-CN"/>
        </w:rPr>
      </w:pPr>
    </w:p>
    <w:p w14:paraId="7C832563" w14:textId="77777777" w:rsidR="00894C76" w:rsidRDefault="00867FB0">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4E3E39E8" w14:textId="77777777" w:rsidR="00894C76" w:rsidRDefault="00867FB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44404555" w14:textId="77777777" w:rsidR="00894C76" w:rsidRDefault="00867FB0">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70B0B5BA" w14:textId="77777777" w:rsidR="00894C76" w:rsidRDefault="00867FB0">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46389755" w14:textId="77777777" w:rsidR="00894C76" w:rsidRDefault="00867FB0">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04126DFA" w14:textId="77777777" w:rsidR="00894C76" w:rsidRDefault="00867FB0">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5211B7FB" w14:textId="77777777" w:rsidR="00894C76" w:rsidRDefault="00867FB0">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0CCBFFD0" w14:textId="77777777" w:rsidR="00894C76" w:rsidRDefault="00867FB0">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09218A0F" w14:textId="77777777" w:rsidR="00894C76" w:rsidRDefault="00867FB0">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66BA1D77" w14:textId="77777777" w:rsidR="00894C76" w:rsidRDefault="00867FB0">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0D094B08" w14:textId="77777777" w:rsidR="00894C76" w:rsidRDefault="00867FB0">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38901B7E" w14:textId="77777777" w:rsidR="00894C76" w:rsidRDefault="00867FB0">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0B7B8359" w14:textId="77777777" w:rsidR="00894C76" w:rsidRDefault="00867FB0">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1C6AA741" w14:textId="77777777" w:rsidR="00894C76" w:rsidRDefault="00867FB0">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429F2BC0" w14:textId="77777777" w:rsidR="00894C76" w:rsidRDefault="00867FB0">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6F5E34FF" w14:textId="77777777" w:rsidR="00894C76" w:rsidRDefault="00867FB0">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0C240916" w14:textId="77777777" w:rsidR="00894C76" w:rsidRDefault="00867FB0">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5D7D3A93" w14:textId="77777777" w:rsidR="00894C76" w:rsidRDefault="00867FB0">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283D1257" w14:textId="77777777" w:rsidR="00894C76" w:rsidRDefault="00867FB0">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49F54D86" w14:textId="77777777" w:rsidR="00894C76" w:rsidRDefault="00867FB0">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62ABF72D" w14:textId="77777777" w:rsidR="00894C76" w:rsidRDefault="00867FB0">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7A366FF5" w14:textId="77777777" w:rsidR="00894C76" w:rsidRDefault="00867FB0">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1571F873" w14:textId="77777777" w:rsidR="00894C76" w:rsidRDefault="00867FB0">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505523BA" w14:textId="77777777" w:rsidR="00894C76" w:rsidRDefault="00867FB0">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6D486924" w14:textId="77777777" w:rsidR="00894C76" w:rsidRDefault="00867FB0">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0DF66A5D" w14:textId="77777777" w:rsidR="00894C76" w:rsidRDefault="00867FB0">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415B34FF" w14:textId="77777777" w:rsidR="00894C76" w:rsidRDefault="00867FB0">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630CF1DA" w14:textId="77777777" w:rsidR="00894C76" w:rsidRDefault="00867FB0">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02A72286" w14:textId="77777777" w:rsidR="00894C76" w:rsidRDefault="00894C76">
      <w:pPr>
        <w:pStyle w:val="FP"/>
        <w:rPr>
          <w:sz w:val="12"/>
          <w:szCs w:val="12"/>
        </w:rPr>
      </w:pPr>
    </w:p>
    <w:sectPr w:rsidR="00894C76">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F6398" w14:textId="77777777" w:rsidR="00AA01B1" w:rsidRDefault="00AA01B1">
      <w:pPr>
        <w:spacing w:after="0"/>
      </w:pPr>
      <w:r>
        <w:separator/>
      </w:r>
    </w:p>
  </w:endnote>
  <w:endnote w:type="continuationSeparator" w:id="0">
    <w:p w14:paraId="36E7B1D8" w14:textId="77777777" w:rsidR="00AA01B1" w:rsidRDefault="00AA01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82F3" w14:textId="77777777" w:rsidR="00894C76" w:rsidRDefault="00867FB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C38E0" w14:textId="77777777" w:rsidR="00AA01B1" w:rsidRDefault="00AA01B1">
      <w:pPr>
        <w:spacing w:after="0"/>
      </w:pPr>
      <w:r>
        <w:separator/>
      </w:r>
    </w:p>
  </w:footnote>
  <w:footnote w:type="continuationSeparator" w:id="0">
    <w:p w14:paraId="3A873AB1" w14:textId="77777777" w:rsidR="00AA01B1" w:rsidRDefault="00AA01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2220438">
    <w:abstractNumId w:val="1"/>
  </w:num>
  <w:num w:numId="2" w16cid:durableId="1215384864">
    <w:abstractNumId w:val="2"/>
  </w:num>
  <w:num w:numId="3" w16cid:durableId="1275409169">
    <w:abstractNumId w:val="3"/>
  </w:num>
  <w:num w:numId="4" w16cid:durableId="316764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7BD0"/>
    <w:rsid w:val="00011C3B"/>
    <w:rsid w:val="000150C9"/>
    <w:rsid w:val="00026CBE"/>
    <w:rsid w:val="000276C5"/>
    <w:rsid w:val="000325FA"/>
    <w:rsid w:val="0004456C"/>
    <w:rsid w:val="0005259B"/>
    <w:rsid w:val="00053FEE"/>
    <w:rsid w:val="000609CE"/>
    <w:rsid w:val="00060AE4"/>
    <w:rsid w:val="00072C8B"/>
    <w:rsid w:val="000746A7"/>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E25D1"/>
    <w:rsid w:val="001F0FA1"/>
    <w:rsid w:val="001F1B1F"/>
    <w:rsid w:val="001F2A20"/>
    <w:rsid w:val="001F486F"/>
    <w:rsid w:val="00207DC4"/>
    <w:rsid w:val="00211740"/>
    <w:rsid w:val="0022485E"/>
    <w:rsid w:val="00226363"/>
    <w:rsid w:val="00243A99"/>
    <w:rsid w:val="0029567C"/>
    <w:rsid w:val="002A643E"/>
    <w:rsid w:val="002A6A2A"/>
    <w:rsid w:val="002C6C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9390A"/>
    <w:rsid w:val="00394AB0"/>
    <w:rsid w:val="00396252"/>
    <w:rsid w:val="003A4B47"/>
    <w:rsid w:val="003B24AF"/>
    <w:rsid w:val="003B7182"/>
    <w:rsid w:val="003D5036"/>
    <w:rsid w:val="003D568D"/>
    <w:rsid w:val="003D764D"/>
    <w:rsid w:val="003E3A1A"/>
    <w:rsid w:val="0040091C"/>
    <w:rsid w:val="00406D7A"/>
    <w:rsid w:val="004258BA"/>
    <w:rsid w:val="0043364E"/>
    <w:rsid w:val="00445B16"/>
    <w:rsid w:val="00452AD9"/>
    <w:rsid w:val="004531C9"/>
    <w:rsid w:val="00457D91"/>
    <w:rsid w:val="00460C31"/>
    <w:rsid w:val="00464E5B"/>
    <w:rsid w:val="0047055A"/>
    <w:rsid w:val="00474450"/>
    <w:rsid w:val="004873E6"/>
    <w:rsid w:val="004912C7"/>
    <w:rsid w:val="004A7469"/>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5E63B6"/>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145EA"/>
    <w:rsid w:val="00815869"/>
    <w:rsid w:val="00816B81"/>
    <w:rsid w:val="00823B90"/>
    <w:rsid w:val="0083266E"/>
    <w:rsid w:val="008546E5"/>
    <w:rsid w:val="00867FB0"/>
    <w:rsid w:val="008713D0"/>
    <w:rsid w:val="00871653"/>
    <w:rsid w:val="00881D74"/>
    <w:rsid w:val="00881E7B"/>
    <w:rsid w:val="008831EB"/>
    <w:rsid w:val="008836AC"/>
    <w:rsid w:val="00887422"/>
    <w:rsid w:val="0089166C"/>
    <w:rsid w:val="00893204"/>
    <w:rsid w:val="008937EB"/>
    <w:rsid w:val="00894C76"/>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810A6"/>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21A0"/>
    <w:rsid w:val="00A86AB5"/>
    <w:rsid w:val="00A96237"/>
    <w:rsid w:val="00A97226"/>
    <w:rsid w:val="00AA01B1"/>
    <w:rsid w:val="00AA0E64"/>
    <w:rsid w:val="00AA142F"/>
    <w:rsid w:val="00AA3151"/>
    <w:rsid w:val="00AA53DB"/>
    <w:rsid w:val="00AB239A"/>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71A41"/>
    <w:rsid w:val="00C74DAF"/>
    <w:rsid w:val="00C80116"/>
    <w:rsid w:val="00C87BFC"/>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0264"/>
    <w:rsid w:val="37D75A4A"/>
    <w:rsid w:val="4F6B2CF6"/>
    <w:rsid w:val="53A46624"/>
    <w:rsid w:val="547D1CF3"/>
    <w:rsid w:val="55462618"/>
    <w:rsid w:val="657F1291"/>
    <w:rsid w:val="6DFB2CF6"/>
    <w:rsid w:val="6DFFE9EE"/>
    <w:rsid w:val="6FBB2C24"/>
    <w:rsid w:val="73C5601D"/>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90D23"/>
  <w15:docId w15:val="{D7AA8517-5F78-DD4E-AEF3-EA483FC6C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Program%2520Files\Microsoft%25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C:\Program%20Files\Microsoft%20Office\Templates\3gpp_70.dot</Template>
  <TotalTime>8</TotalTime>
  <Pages>3</Pages>
  <Words>685</Words>
  <Characters>3909</Characters>
  <Application>Microsoft Office Word</Application>
  <DocSecurity>0</DocSecurity>
  <Lines>32</Lines>
  <Paragraphs>9</Paragraphs>
  <ScaleCrop>false</ScaleCrop>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Shi-China Unicom</cp:lastModifiedBy>
  <cp:revision>7</cp:revision>
  <dcterms:created xsi:type="dcterms:W3CDTF">2022-03-09T22:01:00Z</dcterms:created>
  <dcterms:modified xsi:type="dcterms:W3CDTF">2022-05-26T13:24:00Z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2052-3.9.4.6398</vt:lpwstr>
  </property>
  <property fmtid="{D5CDD505-2E9C-101B-9397-08002B2CF9AE}" pid="11" name="ICV">
    <vt:lpwstr>1EA1E086601DB8CC5671286246F1B967</vt:lpwstr>
  </property>
</Properties>
</file>